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6BF" w:rsidRDefault="00825165" w:rsidP="00616E9D">
      <w:pPr>
        <w:spacing w:afterLines="100" w:after="312"/>
        <w:jc w:val="center"/>
        <w:rPr>
          <w:rFonts w:ascii="黑体" w:eastAsia="黑体" w:hAnsi="黑体" w:hint="eastAsia"/>
          <w:b/>
          <w:sz w:val="44"/>
          <w:szCs w:val="44"/>
        </w:rPr>
      </w:pPr>
      <w:proofErr w:type="gramStart"/>
      <w:r w:rsidRPr="00616E9D">
        <w:rPr>
          <w:rFonts w:ascii="黑体" w:eastAsia="黑体" w:hAnsi="黑体" w:hint="eastAsia"/>
          <w:b/>
          <w:sz w:val="44"/>
          <w:szCs w:val="44"/>
        </w:rPr>
        <w:t>邯</w:t>
      </w:r>
      <w:proofErr w:type="gramEnd"/>
      <w:r w:rsidRPr="00616E9D">
        <w:rPr>
          <w:rFonts w:ascii="黑体" w:eastAsia="黑体" w:hAnsi="黑体" w:hint="eastAsia"/>
          <w:b/>
          <w:sz w:val="44"/>
          <w:szCs w:val="44"/>
        </w:rPr>
        <w:t>山区职教中心</w:t>
      </w:r>
    </w:p>
    <w:p w:rsidR="00400EBD" w:rsidRPr="00616E9D" w:rsidRDefault="00400EBD" w:rsidP="00616E9D">
      <w:pPr>
        <w:spacing w:afterLines="100" w:after="312"/>
        <w:jc w:val="center"/>
        <w:rPr>
          <w:rFonts w:ascii="黑体" w:eastAsia="黑体" w:hAnsi="黑体"/>
          <w:b/>
          <w:sz w:val="44"/>
          <w:szCs w:val="44"/>
        </w:rPr>
      </w:pPr>
      <w:bookmarkStart w:id="0" w:name="_GoBack"/>
      <w:bookmarkEnd w:id="0"/>
      <w:r w:rsidRPr="00616E9D">
        <w:rPr>
          <w:rFonts w:ascii="黑体" w:eastAsia="黑体" w:hAnsi="黑体" w:hint="eastAsia"/>
          <w:b/>
          <w:sz w:val="44"/>
          <w:szCs w:val="44"/>
        </w:rPr>
        <w:t>财务报销管理制度</w:t>
      </w:r>
    </w:p>
    <w:p w:rsidR="00400EBD" w:rsidRPr="00647398" w:rsidRDefault="00400EBD" w:rsidP="00647398">
      <w:pPr>
        <w:ind w:firstLineChars="200" w:firstLine="640"/>
        <w:jc w:val="left"/>
        <w:rPr>
          <w:sz w:val="32"/>
          <w:szCs w:val="32"/>
        </w:rPr>
      </w:pPr>
      <w:r w:rsidRPr="00647398">
        <w:rPr>
          <w:rFonts w:hint="eastAsia"/>
          <w:sz w:val="32"/>
          <w:szCs w:val="32"/>
        </w:rPr>
        <w:t>为了规范我校的财务行为，加强财务管理，提高资金的使用效率，促进学校教育事业的健康发展，根据《事业单位财务规则》及《中小学财务制度》，结合我校的实际情况，特制定本制度：</w:t>
      </w:r>
      <w:r w:rsidRPr="00647398">
        <w:rPr>
          <w:sz w:val="32"/>
          <w:szCs w:val="32"/>
        </w:rPr>
        <w:t> </w:t>
      </w:r>
    </w:p>
    <w:p w:rsidR="00400EBD" w:rsidRPr="00647398" w:rsidRDefault="00400EBD" w:rsidP="00647398">
      <w:pPr>
        <w:ind w:firstLineChars="200" w:firstLine="643"/>
        <w:jc w:val="left"/>
        <w:rPr>
          <w:b/>
          <w:sz w:val="32"/>
          <w:szCs w:val="32"/>
        </w:rPr>
      </w:pPr>
      <w:r w:rsidRPr="00647398">
        <w:rPr>
          <w:rFonts w:hint="eastAsia"/>
          <w:b/>
          <w:sz w:val="32"/>
          <w:szCs w:val="32"/>
        </w:rPr>
        <w:t>一、财务报销票据原始凭证的要求</w:t>
      </w:r>
      <w:r w:rsidRPr="00647398">
        <w:rPr>
          <w:b/>
          <w:sz w:val="32"/>
          <w:szCs w:val="32"/>
        </w:rPr>
        <w:t> </w:t>
      </w:r>
    </w:p>
    <w:p w:rsidR="00400EBD" w:rsidRPr="00647398" w:rsidRDefault="00400EBD" w:rsidP="00647398">
      <w:pPr>
        <w:ind w:firstLineChars="200" w:firstLine="640"/>
        <w:jc w:val="left"/>
        <w:rPr>
          <w:sz w:val="32"/>
          <w:szCs w:val="32"/>
        </w:rPr>
      </w:pPr>
      <w:r w:rsidRPr="00647398">
        <w:rPr>
          <w:sz w:val="32"/>
          <w:szCs w:val="32"/>
        </w:rPr>
        <w:t>1</w:t>
      </w:r>
      <w:r w:rsidRPr="00647398">
        <w:rPr>
          <w:rFonts w:hint="eastAsia"/>
          <w:sz w:val="32"/>
          <w:szCs w:val="32"/>
        </w:rPr>
        <w:t>、报销凭证必须是正式发票或财政局及税务部门印发的统一收据，填写时一律用</w:t>
      </w:r>
      <w:proofErr w:type="gramStart"/>
      <w:r w:rsidRPr="00647398">
        <w:rPr>
          <w:rFonts w:hint="eastAsia"/>
          <w:sz w:val="32"/>
          <w:szCs w:val="32"/>
        </w:rPr>
        <w:t>炭素</w:t>
      </w:r>
      <w:proofErr w:type="gramEnd"/>
      <w:r w:rsidRPr="00647398">
        <w:rPr>
          <w:rFonts w:hint="eastAsia"/>
          <w:sz w:val="32"/>
          <w:szCs w:val="32"/>
        </w:rPr>
        <w:t>笔，圆珠笔或铅笔填写无效。</w:t>
      </w:r>
      <w:r w:rsidRPr="00647398">
        <w:rPr>
          <w:sz w:val="32"/>
          <w:szCs w:val="32"/>
        </w:rPr>
        <w:t> </w:t>
      </w:r>
    </w:p>
    <w:p w:rsidR="00400EBD" w:rsidRPr="00647398" w:rsidRDefault="00400EBD" w:rsidP="00647398">
      <w:pPr>
        <w:ind w:firstLineChars="200" w:firstLine="640"/>
        <w:jc w:val="left"/>
        <w:rPr>
          <w:sz w:val="32"/>
          <w:szCs w:val="32"/>
        </w:rPr>
      </w:pPr>
      <w:r w:rsidRPr="00647398">
        <w:rPr>
          <w:sz w:val="32"/>
          <w:szCs w:val="32"/>
        </w:rPr>
        <w:t>2</w:t>
      </w:r>
      <w:r w:rsidRPr="00647398">
        <w:rPr>
          <w:rFonts w:hint="eastAsia"/>
          <w:sz w:val="32"/>
          <w:szCs w:val="32"/>
        </w:rPr>
        <w:t>、发票内容要齐全：单位名称、日期、品名（必须填写物品及办公用品的具体名称）、单价、数量、金额等项目填写齐全，字迹清楚，金额正确，大、小写相符。票据一经涂改即无效。</w:t>
      </w:r>
    </w:p>
    <w:p w:rsidR="00400EBD" w:rsidRPr="00647398" w:rsidRDefault="00400EBD" w:rsidP="00647398">
      <w:pPr>
        <w:ind w:firstLineChars="200" w:firstLine="640"/>
        <w:jc w:val="left"/>
        <w:rPr>
          <w:sz w:val="32"/>
          <w:szCs w:val="32"/>
        </w:rPr>
      </w:pPr>
      <w:r w:rsidRPr="00647398">
        <w:rPr>
          <w:sz w:val="32"/>
          <w:szCs w:val="32"/>
        </w:rPr>
        <w:t> 3</w:t>
      </w:r>
      <w:r w:rsidRPr="00647398">
        <w:rPr>
          <w:rFonts w:hint="eastAsia"/>
          <w:sz w:val="32"/>
          <w:szCs w:val="32"/>
        </w:rPr>
        <w:t>、印章要齐全：报销的发票必须有税务机关统一印制的发票监制章，并加盖开票单位发票专用章或财务专用章；事业收据必须有省或市级财政部门统一印制的财政票据监制章并加盖财务专用章。发票或收据须在税务机关规定的使用有效期内。</w:t>
      </w:r>
    </w:p>
    <w:p w:rsidR="00400EBD" w:rsidRPr="00647398" w:rsidRDefault="00400EBD" w:rsidP="00647398">
      <w:pPr>
        <w:ind w:firstLineChars="200" w:firstLine="640"/>
        <w:jc w:val="left"/>
        <w:rPr>
          <w:sz w:val="32"/>
          <w:szCs w:val="32"/>
        </w:rPr>
      </w:pPr>
      <w:r w:rsidRPr="00647398">
        <w:rPr>
          <w:sz w:val="32"/>
          <w:szCs w:val="32"/>
        </w:rPr>
        <w:t> 4</w:t>
      </w:r>
      <w:r w:rsidRPr="00647398">
        <w:rPr>
          <w:rFonts w:hint="eastAsia"/>
          <w:sz w:val="32"/>
          <w:szCs w:val="32"/>
        </w:rPr>
        <w:t>、在超市购买商品的，须提供超市机制发票（发票上须注明品名、单价、数量）且商品符合财务报销范围。</w:t>
      </w:r>
    </w:p>
    <w:p w:rsidR="00400EBD" w:rsidRPr="00647398" w:rsidRDefault="00400EBD" w:rsidP="00647398">
      <w:pPr>
        <w:ind w:firstLineChars="200" w:firstLine="640"/>
        <w:jc w:val="left"/>
        <w:rPr>
          <w:sz w:val="32"/>
          <w:szCs w:val="32"/>
        </w:rPr>
      </w:pPr>
      <w:r w:rsidRPr="00647398">
        <w:rPr>
          <w:sz w:val="32"/>
          <w:szCs w:val="32"/>
        </w:rPr>
        <w:t>5</w:t>
      </w:r>
      <w:r w:rsidRPr="00647398">
        <w:rPr>
          <w:rFonts w:hint="eastAsia"/>
          <w:sz w:val="32"/>
          <w:szCs w:val="32"/>
        </w:rPr>
        <w:t>、报销凭证严重破损导致内容不全、不清的，财务人员不得给予报销。</w:t>
      </w:r>
    </w:p>
    <w:p w:rsidR="00647398" w:rsidRPr="00647398" w:rsidRDefault="00400EBD" w:rsidP="00647398">
      <w:pPr>
        <w:ind w:firstLine="200"/>
        <w:jc w:val="left"/>
        <w:rPr>
          <w:b/>
          <w:sz w:val="32"/>
          <w:szCs w:val="32"/>
        </w:rPr>
      </w:pPr>
      <w:r w:rsidRPr="00647398">
        <w:rPr>
          <w:b/>
          <w:sz w:val="32"/>
          <w:szCs w:val="32"/>
        </w:rPr>
        <w:t> </w:t>
      </w:r>
      <w:r w:rsidRPr="00647398">
        <w:rPr>
          <w:rFonts w:hint="eastAsia"/>
          <w:b/>
          <w:sz w:val="32"/>
          <w:szCs w:val="32"/>
        </w:rPr>
        <w:t>二、</w:t>
      </w:r>
      <w:proofErr w:type="gramStart"/>
      <w:r w:rsidR="00647398" w:rsidRPr="00647398">
        <w:rPr>
          <w:rFonts w:hint="eastAsia"/>
          <w:b/>
          <w:sz w:val="32"/>
          <w:szCs w:val="32"/>
        </w:rPr>
        <w:t>报帐</w:t>
      </w:r>
      <w:proofErr w:type="gramEnd"/>
      <w:r w:rsidR="00647398" w:rsidRPr="00647398">
        <w:rPr>
          <w:rFonts w:hint="eastAsia"/>
          <w:b/>
          <w:sz w:val="32"/>
          <w:szCs w:val="32"/>
        </w:rPr>
        <w:t>的一般程序</w:t>
      </w:r>
    </w:p>
    <w:p w:rsidR="00A86CBA" w:rsidRPr="00647398" w:rsidRDefault="00A86CBA" w:rsidP="00647398">
      <w:pPr>
        <w:ind w:firstLineChars="200" w:firstLine="640"/>
        <w:jc w:val="left"/>
        <w:rPr>
          <w:sz w:val="32"/>
          <w:szCs w:val="32"/>
        </w:rPr>
      </w:pPr>
      <w:r w:rsidRPr="00647398">
        <w:rPr>
          <w:rFonts w:hint="eastAsia"/>
          <w:sz w:val="32"/>
          <w:szCs w:val="32"/>
        </w:rPr>
        <w:t xml:space="preserve">1. </w:t>
      </w:r>
      <w:r w:rsidRPr="00647398">
        <w:rPr>
          <w:rFonts w:hint="eastAsia"/>
          <w:sz w:val="32"/>
          <w:szCs w:val="32"/>
        </w:rPr>
        <w:t>经办人整理原始凭证，按开支项目粘贴；</w:t>
      </w:r>
    </w:p>
    <w:p w:rsidR="00A86CBA" w:rsidRPr="00647398" w:rsidRDefault="00A86CBA" w:rsidP="00647398">
      <w:pPr>
        <w:ind w:firstLineChars="200" w:firstLine="640"/>
        <w:jc w:val="left"/>
        <w:rPr>
          <w:sz w:val="32"/>
          <w:szCs w:val="32"/>
        </w:rPr>
      </w:pPr>
      <w:r w:rsidRPr="00647398">
        <w:rPr>
          <w:rFonts w:hint="eastAsia"/>
          <w:sz w:val="32"/>
          <w:szCs w:val="32"/>
        </w:rPr>
        <w:lastRenderedPageBreak/>
        <w:t xml:space="preserve">2. </w:t>
      </w:r>
      <w:r w:rsidRPr="00647398">
        <w:rPr>
          <w:rFonts w:hint="eastAsia"/>
          <w:sz w:val="32"/>
          <w:szCs w:val="32"/>
        </w:rPr>
        <w:t>根据报销项目填写“费用报销单”或“差旅费报销单”；</w:t>
      </w:r>
    </w:p>
    <w:p w:rsidR="00A86CBA" w:rsidRPr="00F83E1E" w:rsidRDefault="00A86CBA" w:rsidP="00647398">
      <w:pPr>
        <w:ind w:firstLineChars="200" w:firstLine="640"/>
        <w:jc w:val="left"/>
        <w:rPr>
          <w:sz w:val="32"/>
          <w:szCs w:val="32"/>
        </w:rPr>
      </w:pPr>
      <w:r w:rsidRPr="00647398">
        <w:rPr>
          <w:rFonts w:hint="eastAsia"/>
          <w:sz w:val="32"/>
          <w:szCs w:val="32"/>
        </w:rPr>
        <w:t xml:space="preserve">3. </w:t>
      </w:r>
      <w:r w:rsidR="00F83E1E" w:rsidRPr="00647398">
        <w:rPr>
          <w:rFonts w:hint="eastAsia"/>
          <w:sz w:val="32"/>
          <w:szCs w:val="32"/>
        </w:rPr>
        <w:t>分管副校长签批；</w:t>
      </w:r>
    </w:p>
    <w:p w:rsidR="00A86CBA" w:rsidRPr="00647398" w:rsidRDefault="00A86CBA" w:rsidP="00647398">
      <w:pPr>
        <w:ind w:firstLineChars="200" w:firstLine="640"/>
        <w:jc w:val="left"/>
        <w:rPr>
          <w:sz w:val="32"/>
          <w:szCs w:val="32"/>
        </w:rPr>
      </w:pPr>
      <w:r w:rsidRPr="00647398">
        <w:rPr>
          <w:rFonts w:hint="eastAsia"/>
          <w:sz w:val="32"/>
          <w:szCs w:val="32"/>
        </w:rPr>
        <w:t xml:space="preserve">4. </w:t>
      </w:r>
      <w:r w:rsidR="00F83E1E" w:rsidRPr="00647398">
        <w:rPr>
          <w:rFonts w:hint="eastAsia"/>
          <w:sz w:val="32"/>
          <w:szCs w:val="32"/>
        </w:rPr>
        <w:t>会计稽核；</w:t>
      </w:r>
    </w:p>
    <w:p w:rsidR="00A86CBA" w:rsidRPr="00647398" w:rsidRDefault="00A86CBA" w:rsidP="00647398">
      <w:pPr>
        <w:ind w:firstLineChars="200" w:firstLine="640"/>
        <w:jc w:val="left"/>
        <w:rPr>
          <w:sz w:val="32"/>
          <w:szCs w:val="32"/>
        </w:rPr>
      </w:pPr>
      <w:r w:rsidRPr="00647398">
        <w:rPr>
          <w:rFonts w:hint="eastAsia"/>
          <w:sz w:val="32"/>
          <w:szCs w:val="32"/>
        </w:rPr>
        <w:t xml:space="preserve">5. </w:t>
      </w:r>
      <w:r w:rsidR="00F83E1E" w:rsidRPr="00647398">
        <w:rPr>
          <w:rFonts w:hint="eastAsia"/>
          <w:sz w:val="32"/>
          <w:szCs w:val="32"/>
        </w:rPr>
        <w:t>校长审批；</w:t>
      </w:r>
    </w:p>
    <w:p w:rsidR="00A86CBA" w:rsidRPr="00647398" w:rsidRDefault="00A86CBA" w:rsidP="00F83E1E">
      <w:pPr>
        <w:ind w:firstLineChars="200" w:firstLine="640"/>
        <w:jc w:val="left"/>
        <w:rPr>
          <w:sz w:val="32"/>
          <w:szCs w:val="32"/>
        </w:rPr>
      </w:pPr>
      <w:r w:rsidRPr="00647398">
        <w:rPr>
          <w:rFonts w:hint="eastAsia"/>
          <w:sz w:val="32"/>
          <w:szCs w:val="32"/>
        </w:rPr>
        <w:t xml:space="preserve">6. </w:t>
      </w:r>
      <w:r w:rsidR="00F83E1E" w:rsidRPr="00647398">
        <w:rPr>
          <w:rFonts w:hint="eastAsia"/>
          <w:sz w:val="32"/>
          <w:szCs w:val="32"/>
        </w:rPr>
        <w:t>向出纳</w:t>
      </w:r>
      <w:proofErr w:type="gramStart"/>
      <w:r w:rsidR="00F83E1E" w:rsidRPr="00647398">
        <w:rPr>
          <w:rFonts w:hint="eastAsia"/>
          <w:sz w:val="32"/>
          <w:szCs w:val="32"/>
        </w:rPr>
        <w:t>报帐</w:t>
      </w:r>
      <w:proofErr w:type="gramEnd"/>
      <w:r w:rsidR="00F83E1E" w:rsidRPr="00647398">
        <w:rPr>
          <w:rFonts w:hint="eastAsia"/>
          <w:sz w:val="32"/>
          <w:szCs w:val="32"/>
        </w:rPr>
        <w:t>。</w:t>
      </w:r>
    </w:p>
    <w:p w:rsidR="00A86CBA" w:rsidRPr="00647398" w:rsidRDefault="00647398" w:rsidP="005A0DD8">
      <w:pPr>
        <w:ind w:firstLine="200"/>
        <w:jc w:val="left"/>
        <w:rPr>
          <w:b/>
          <w:sz w:val="32"/>
          <w:szCs w:val="32"/>
        </w:rPr>
      </w:pPr>
      <w:r>
        <w:rPr>
          <w:rFonts w:hint="eastAsia"/>
          <w:b/>
          <w:sz w:val="32"/>
          <w:szCs w:val="32"/>
        </w:rPr>
        <w:t>三、</w:t>
      </w:r>
      <w:r w:rsidR="00A86CBA" w:rsidRPr="00647398">
        <w:rPr>
          <w:rFonts w:hint="eastAsia"/>
          <w:b/>
          <w:sz w:val="32"/>
          <w:szCs w:val="32"/>
        </w:rPr>
        <w:t>财务报销手续要求</w:t>
      </w:r>
    </w:p>
    <w:p w:rsidR="00400EBD" w:rsidRPr="00647398" w:rsidRDefault="00400EBD" w:rsidP="00647398">
      <w:pPr>
        <w:ind w:firstLineChars="200" w:firstLine="640"/>
        <w:jc w:val="left"/>
        <w:rPr>
          <w:sz w:val="32"/>
          <w:szCs w:val="32"/>
        </w:rPr>
      </w:pPr>
      <w:r w:rsidRPr="00647398">
        <w:rPr>
          <w:sz w:val="32"/>
          <w:szCs w:val="32"/>
        </w:rPr>
        <w:t>1</w:t>
      </w:r>
      <w:r w:rsidRPr="00647398">
        <w:rPr>
          <w:rFonts w:hint="eastAsia"/>
          <w:sz w:val="32"/>
          <w:szCs w:val="32"/>
        </w:rPr>
        <w:t>．</w:t>
      </w:r>
      <w:r w:rsidRPr="00647398">
        <w:rPr>
          <w:sz w:val="32"/>
          <w:szCs w:val="32"/>
        </w:rPr>
        <w:t> </w:t>
      </w:r>
      <w:r w:rsidR="001722F9" w:rsidRPr="00647398">
        <w:rPr>
          <w:rFonts w:hint="eastAsia"/>
          <w:sz w:val="32"/>
          <w:szCs w:val="32"/>
        </w:rPr>
        <w:t>凡到财务</w:t>
      </w:r>
      <w:r w:rsidR="00F83E1E">
        <w:rPr>
          <w:rFonts w:hint="eastAsia"/>
          <w:sz w:val="32"/>
          <w:szCs w:val="32"/>
        </w:rPr>
        <w:t>室</w:t>
      </w:r>
      <w:r w:rsidR="001722F9" w:rsidRPr="00647398">
        <w:rPr>
          <w:rFonts w:hint="eastAsia"/>
          <w:sz w:val="32"/>
          <w:szCs w:val="32"/>
        </w:rPr>
        <w:t>报销的票据，需校长、</w:t>
      </w:r>
      <w:r w:rsidR="00632541" w:rsidRPr="00647398">
        <w:rPr>
          <w:rFonts w:hint="eastAsia"/>
          <w:sz w:val="32"/>
          <w:szCs w:val="32"/>
        </w:rPr>
        <w:t>分管副校长</w:t>
      </w:r>
      <w:r w:rsidR="001722F9" w:rsidRPr="00647398">
        <w:rPr>
          <w:rFonts w:hint="eastAsia"/>
          <w:sz w:val="32"/>
          <w:szCs w:val="32"/>
        </w:rPr>
        <w:t>、经手人签字方可报销。</w:t>
      </w:r>
    </w:p>
    <w:p w:rsidR="00400EBD" w:rsidRPr="00647398" w:rsidRDefault="00400EBD" w:rsidP="00647398">
      <w:pPr>
        <w:ind w:firstLineChars="200" w:firstLine="640"/>
        <w:jc w:val="left"/>
        <w:rPr>
          <w:sz w:val="32"/>
          <w:szCs w:val="32"/>
        </w:rPr>
      </w:pPr>
      <w:r w:rsidRPr="00647398">
        <w:rPr>
          <w:sz w:val="32"/>
          <w:szCs w:val="32"/>
        </w:rPr>
        <w:t>2</w:t>
      </w:r>
      <w:r w:rsidRPr="00647398">
        <w:rPr>
          <w:rFonts w:hint="eastAsia"/>
          <w:sz w:val="32"/>
          <w:szCs w:val="32"/>
        </w:rPr>
        <w:t>．</w:t>
      </w:r>
      <w:r w:rsidRPr="00647398">
        <w:rPr>
          <w:sz w:val="32"/>
          <w:szCs w:val="32"/>
        </w:rPr>
        <w:t> </w:t>
      </w:r>
      <w:r w:rsidR="001722F9" w:rsidRPr="00647398">
        <w:rPr>
          <w:rFonts w:hint="eastAsia"/>
          <w:sz w:val="32"/>
          <w:szCs w:val="32"/>
        </w:rPr>
        <w:t>教职工到财务</w:t>
      </w:r>
      <w:r w:rsidR="00A557D0" w:rsidRPr="00647398">
        <w:rPr>
          <w:rFonts w:hint="eastAsia"/>
          <w:sz w:val="32"/>
          <w:szCs w:val="32"/>
        </w:rPr>
        <w:t>室</w:t>
      </w:r>
      <w:proofErr w:type="gramStart"/>
      <w:r w:rsidR="001722F9" w:rsidRPr="00647398">
        <w:rPr>
          <w:rFonts w:hint="eastAsia"/>
          <w:sz w:val="32"/>
          <w:szCs w:val="32"/>
        </w:rPr>
        <w:t>报帐</w:t>
      </w:r>
      <w:proofErr w:type="gramEnd"/>
      <w:r w:rsidR="001722F9" w:rsidRPr="00647398">
        <w:rPr>
          <w:rFonts w:hint="eastAsia"/>
          <w:sz w:val="32"/>
          <w:szCs w:val="32"/>
        </w:rPr>
        <w:t>，必须携带</w:t>
      </w:r>
      <w:proofErr w:type="gramStart"/>
      <w:r w:rsidR="001722F9" w:rsidRPr="00647398">
        <w:rPr>
          <w:rFonts w:hint="eastAsia"/>
          <w:sz w:val="32"/>
          <w:szCs w:val="32"/>
        </w:rPr>
        <w:t>报帐</w:t>
      </w:r>
      <w:proofErr w:type="gramEnd"/>
      <w:r w:rsidR="001722F9" w:rsidRPr="00647398">
        <w:rPr>
          <w:rFonts w:hint="eastAsia"/>
          <w:sz w:val="32"/>
          <w:szCs w:val="32"/>
        </w:rPr>
        <w:t>所</w:t>
      </w:r>
      <w:r w:rsidR="00A86CBA" w:rsidRPr="00647398">
        <w:rPr>
          <w:rFonts w:hint="eastAsia"/>
          <w:sz w:val="32"/>
          <w:szCs w:val="32"/>
        </w:rPr>
        <w:t>需的全部凭证，包括：需要报销的有关发票、收据；符合固定资产的到总务处开具</w:t>
      </w:r>
      <w:r w:rsidR="001722F9" w:rsidRPr="00647398">
        <w:rPr>
          <w:rFonts w:hint="eastAsia"/>
          <w:sz w:val="32"/>
          <w:szCs w:val="32"/>
        </w:rPr>
        <w:t>固定资产入库单，外出</w:t>
      </w:r>
      <w:r w:rsidR="00A86CBA" w:rsidRPr="00647398">
        <w:rPr>
          <w:rFonts w:hint="eastAsia"/>
          <w:sz w:val="32"/>
          <w:szCs w:val="32"/>
        </w:rPr>
        <w:t>学习、</w:t>
      </w:r>
      <w:r w:rsidR="001722F9" w:rsidRPr="00647398">
        <w:rPr>
          <w:rFonts w:hint="eastAsia"/>
          <w:sz w:val="32"/>
          <w:szCs w:val="32"/>
        </w:rPr>
        <w:t>参加会议的还须有会议通知等。</w:t>
      </w:r>
      <w:r w:rsidR="001722F9" w:rsidRPr="00647398">
        <w:rPr>
          <w:sz w:val="32"/>
          <w:szCs w:val="32"/>
        </w:rPr>
        <w:t> </w:t>
      </w:r>
    </w:p>
    <w:p w:rsidR="00400EBD" w:rsidRPr="00647398" w:rsidRDefault="00400EBD" w:rsidP="00647398">
      <w:pPr>
        <w:ind w:firstLineChars="200" w:firstLine="640"/>
        <w:jc w:val="left"/>
        <w:rPr>
          <w:sz w:val="32"/>
          <w:szCs w:val="32"/>
        </w:rPr>
      </w:pPr>
      <w:r w:rsidRPr="00647398">
        <w:rPr>
          <w:sz w:val="32"/>
          <w:szCs w:val="32"/>
        </w:rPr>
        <w:t>3</w:t>
      </w:r>
      <w:r w:rsidRPr="00647398">
        <w:rPr>
          <w:rFonts w:hint="eastAsia"/>
          <w:sz w:val="32"/>
          <w:szCs w:val="32"/>
        </w:rPr>
        <w:t>、</w:t>
      </w:r>
      <w:r w:rsidR="00A86CBA" w:rsidRPr="00647398">
        <w:rPr>
          <w:rFonts w:hint="eastAsia"/>
          <w:sz w:val="32"/>
          <w:szCs w:val="32"/>
        </w:rPr>
        <w:t>费用报销单或差旅费报销单</w:t>
      </w:r>
      <w:r w:rsidR="001722F9" w:rsidRPr="00647398">
        <w:rPr>
          <w:rFonts w:hint="eastAsia"/>
          <w:sz w:val="32"/>
          <w:szCs w:val="32"/>
        </w:rPr>
        <w:t>后所附的有关发票要整齐地粘贴，并写清楚所附票据张数和合计金额，所附票据内容必须一致。</w:t>
      </w:r>
    </w:p>
    <w:p w:rsidR="00400EBD" w:rsidRPr="00647398" w:rsidRDefault="00400EBD" w:rsidP="00647398">
      <w:pPr>
        <w:ind w:firstLineChars="200" w:firstLine="640"/>
        <w:jc w:val="left"/>
        <w:rPr>
          <w:sz w:val="32"/>
          <w:szCs w:val="32"/>
        </w:rPr>
      </w:pPr>
      <w:r w:rsidRPr="00647398">
        <w:rPr>
          <w:sz w:val="32"/>
          <w:szCs w:val="32"/>
        </w:rPr>
        <w:t> 4</w:t>
      </w:r>
      <w:r w:rsidRPr="00647398">
        <w:rPr>
          <w:rFonts w:hint="eastAsia"/>
          <w:sz w:val="32"/>
          <w:szCs w:val="32"/>
        </w:rPr>
        <w:t>、</w:t>
      </w:r>
      <w:r w:rsidR="001722F9" w:rsidRPr="00647398">
        <w:rPr>
          <w:rFonts w:hint="eastAsia"/>
          <w:sz w:val="32"/>
          <w:szCs w:val="32"/>
        </w:rPr>
        <w:t>各种凭证、单据一律要求用碳素笔填写，做到内容完整、字迹清晰、工整，不得涂改，人民币大小写要清楚、完整、正确、相符，小写必须写到分位，没有的用</w:t>
      </w:r>
      <w:r w:rsidR="001722F9" w:rsidRPr="00647398">
        <w:rPr>
          <w:sz w:val="32"/>
          <w:szCs w:val="32"/>
        </w:rPr>
        <w:t>0</w:t>
      </w:r>
      <w:r w:rsidR="001722F9" w:rsidRPr="00647398">
        <w:rPr>
          <w:rFonts w:hint="eastAsia"/>
          <w:sz w:val="32"/>
          <w:szCs w:val="32"/>
        </w:rPr>
        <w:t>补齐。</w:t>
      </w:r>
    </w:p>
    <w:p w:rsidR="001D0EBC" w:rsidRPr="00632541" w:rsidRDefault="00400EBD" w:rsidP="00647398">
      <w:pPr>
        <w:ind w:firstLineChars="200" w:firstLine="640"/>
        <w:jc w:val="left"/>
        <w:rPr>
          <w:sz w:val="24"/>
        </w:rPr>
      </w:pPr>
      <w:r w:rsidRPr="00647398">
        <w:rPr>
          <w:sz w:val="32"/>
          <w:szCs w:val="32"/>
        </w:rPr>
        <w:t>  5</w:t>
      </w:r>
      <w:r w:rsidRPr="00647398">
        <w:rPr>
          <w:rFonts w:hint="eastAsia"/>
          <w:sz w:val="32"/>
          <w:szCs w:val="32"/>
        </w:rPr>
        <w:t>、</w:t>
      </w:r>
      <w:r w:rsidR="001722F9" w:rsidRPr="00647398">
        <w:rPr>
          <w:rFonts w:hint="eastAsia"/>
          <w:sz w:val="32"/>
          <w:szCs w:val="32"/>
        </w:rPr>
        <w:t>对于发票、收据手续不完备、内容不完整、不合法、有涂改现象，人民币大小写不正确、不相符，不按规定粘贴、不按规定填写</w:t>
      </w:r>
      <w:proofErr w:type="gramStart"/>
      <w:r w:rsidR="001722F9" w:rsidRPr="00647398">
        <w:rPr>
          <w:rFonts w:hint="eastAsia"/>
          <w:sz w:val="32"/>
          <w:szCs w:val="32"/>
        </w:rPr>
        <w:t>报帐</w:t>
      </w:r>
      <w:proofErr w:type="gramEnd"/>
      <w:r w:rsidR="001722F9" w:rsidRPr="00647398">
        <w:rPr>
          <w:rFonts w:hint="eastAsia"/>
          <w:sz w:val="32"/>
          <w:szCs w:val="32"/>
        </w:rPr>
        <w:t>凭证的，财务人员有权拒绝给予</w:t>
      </w:r>
      <w:proofErr w:type="gramStart"/>
      <w:r w:rsidR="001722F9" w:rsidRPr="00647398">
        <w:rPr>
          <w:rFonts w:hint="eastAsia"/>
          <w:sz w:val="32"/>
          <w:szCs w:val="32"/>
        </w:rPr>
        <w:t>报帐</w:t>
      </w:r>
      <w:proofErr w:type="gramEnd"/>
      <w:r w:rsidR="001722F9" w:rsidRPr="00647398">
        <w:rPr>
          <w:rFonts w:hint="eastAsia"/>
          <w:sz w:val="32"/>
          <w:szCs w:val="32"/>
        </w:rPr>
        <w:t>。</w:t>
      </w:r>
    </w:p>
    <w:sectPr w:rsidR="001D0EBC" w:rsidRPr="00632541" w:rsidSect="00647398">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E0A" w:rsidRDefault="00D57E0A" w:rsidP="00A86CBA">
      <w:r>
        <w:separator/>
      </w:r>
    </w:p>
  </w:endnote>
  <w:endnote w:type="continuationSeparator" w:id="0">
    <w:p w:rsidR="00D57E0A" w:rsidRDefault="00D57E0A" w:rsidP="00A8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E0A" w:rsidRDefault="00D57E0A" w:rsidP="00A86CBA">
      <w:r>
        <w:separator/>
      </w:r>
    </w:p>
  </w:footnote>
  <w:footnote w:type="continuationSeparator" w:id="0">
    <w:p w:rsidR="00D57E0A" w:rsidRDefault="00D57E0A" w:rsidP="00A86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665"/>
    <w:rsid w:val="001722F9"/>
    <w:rsid w:val="001D0EBC"/>
    <w:rsid w:val="00295211"/>
    <w:rsid w:val="003156BF"/>
    <w:rsid w:val="00400EBD"/>
    <w:rsid w:val="005A0DD8"/>
    <w:rsid w:val="00616E9D"/>
    <w:rsid w:val="00632541"/>
    <w:rsid w:val="00647398"/>
    <w:rsid w:val="00652C3A"/>
    <w:rsid w:val="00736696"/>
    <w:rsid w:val="00825165"/>
    <w:rsid w:val="00A02671"/>
    <w:rsid w:val="00A557D0"/>
    <w:rsid w:val="00A86CBA"/>
    <w:rsid w:val="00AE614E"/>
    <w:rsid w:val="00B15665"/>
    <w:rsid w:val="00D57E0A"/>
    <w:rsid w:val="00DC064E"/>
    <w:rsid w:val="00E77C60"/>
    <w:rsid w:val="00F24B4E"/>
    <w:rsid w:val="00F83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EB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CBA"/>
    <w:rPr>
      <w:sz w:val="18"/>
      <w:szCs w:val="18"/>
    </w:rPr>
  </w:style>
  <w:style w:type="paragraph" w:styleId="a4">
    <w:name w:val="footer"/>
    <w:basedOn w:val="a"/>
    <w:link w:val="Char0"/>
    <w:uiPriority w:val="99"/>
    <w:unhideWhenUsed/>
    <w:rsid w:val="00A86CBA"/>
    <w:pPr>
      <w:tabs>
        <w:tab w:val="center" w:pos="4153"/>
        <w:tab w:val="right" w:pos="8306"/>
      </w:tabs>
      <w:snapToGrid w:val="0"/>
      <w:jc w:val="left"/>
    </w:pPr>
    <w:rPr>
      <w:sz w:val="18"/>
      <w:szCs w:val="18"/>
    </w:rPr>
  </w:style>
  <w:style w:type="character" w:customStyle="1" w:styleId="Char0">
    <w:name w:val="页脚 Char"/>
    <w:basedOn w:val="a0"/>
    <w:link w:val="a4"/>
    <w:uiPriority w:val="99"/>
    <w:rsid w:val="00A86CB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EB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86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86CBA"/>
    <w:rPr>
      <w:sz w:val="18"/>
      <w:szCs w:val="18"/>
    </w:rPr>
  </w:style>
  <w:style w:type="paragraph" w:styleId="a4">
    <w:name w:val="footer"/>
    <w:basedOn w:val="a"/>
    <w:link w:val="Char0"/>
    <w:uiPriority w:val="99"/>
    <w:unhideWhenUsed/>
    <w:rsid w:val="00A86CBA"/>
    <w:pPr>
      <w:tabs>
        <w:tab w:val="center" w:pos="4153"/>
        <w:tab w:val="right" w:pos="8306"/>
      </w:tabs>
      <w:snapToGrid w:val="0"/>
      <w:jc w:val="left"/>
    </w:pPr>
    <w:rPr>
      <w:sz w:val="18"/>
      <w:szCs w:val="18"/>
    </w:rPr>
  </w:style>
  <w:style w:type="character" w:customStyle="1" w:styleId="Char0">
    <w:name w:val="页脚 Char"/>
    <w:basedOn w:val="a0"/>
    <w:link w:val="a4"/>
    <w:uiPriority w:val="99"/>
    <w:rsid w:val="00A86C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cws</dc:creator>
  <cp:keywords/>
  <dc:description/>
  <cp:lastModifiedBy>cws</cp:lastModifiedBy>
  <cp:revision>17</cp:revision>
  <cp:lastPrinted>2018-05-28T00:20:00Z</cp:lastPrinted>
  <dcterms:created xsi:type="dcterms:W3CDTF">2018-04-08T00:50:00Z</dcterms:created>
  <dcterms:modified xsi:type="dcterms:W3CDTF">2019-03-27T03:14:00Z</dcterms:modified>
</cp:coreProperties>
</file>